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B7C8" w14:textId="77777777" w:rsidR="004030AE" w:rsidRDefault="008571F0">
      <w:pPr>
        <w:pStyle w:val="Title"/>
        <w:keepNext w:val="0"/>
        <w:keepLines w:val="0"/>
        <w:pBdr>
          <w:bottom w:val="single" w:sz="8" w:space="4" w:color="4F81BD"/>
        </w:pBdr>
        <w:spacing w:after="300" w:line="240" w:lineRule="auto"/>
        <w:rPr>
          <w:rFonts w:ascii="Cambria" w:eastAsia="Cambria" w:hAnsi="Cambria" w:cs="Cambria"/>
          <w:color w:val="17365D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color w:val="17365D"/>
          <w:sz w:val="40"/>
          <w:szCs w:val="40"/>
        </w:rPr>
        <w:t>FY2018-19 Divisional Budget Dashboard Narrative</w:t>
      </w:r>
    </w:p>
    <w:p w14:paraId="5F82D3DB" w14:textId="77777777" w:rsidR="004030AE" w:rsidRDefault="008571F0">
      <w:pPr>
        <w:pStyle w:val="Subtitle"/>
        <w:keepNext w:val="0"/>
        <w:keepLines w:val="0"/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17365D"/>
          <w:sz w:val="24"/>
          <w:szCs w:val="24"/>
        </w:rPr>
        <w:t>DIVISION:</w:t>
      </w:r>
      <w:r>
        <w:rPr>
          <w:rFonts w:ascii="Calibri" w:eastAsia="Calibri" w:hAnsi="Calibri" w:cs="Calibri"/>
          <w:i/>
          <w:color w:val="17365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XXXX</w:t>
      </w:r>
    </w:p>
    <w:p w14:paraId="76F2B036" w14:textId="77777777" w:rsidR="004030AE" w:rsidRDefault="6E4EAFA1" w:rsidP="6E4EAFA1">
      <w:pPr>
        <w:spacing w:after="200"/>
        <w:rPr>
          <w:rFonts w:ascii="Calibri" w:eastAsia="Calibri" w:hAnsi="Calibri" w:cs="Calibri"/>
          <w:b/>
          <w:bCs/>
          <w:sz w:val="24"/>
          <w:szCs w:val="24"/>
        </w:rPr>
      </w:pPr>
      <w:r w:rsidRPr="6E4EAFA1">
        <w:rPr>
          <w:rFonts w:ascii="Calibri" w:eastAsia="Calibri" w:hAnsi="Calibri" w:cs="Calibri"/>
          <w:b/>
          <w:bCs/>
          <w:sz w:val="24"/>
          <w:szCs w:val="24"/>
        </w:rPr>
        <w:t>Top 3 Discussion Points – prototype is 220 characters using Calibri size 11 font</w:t>
      </w:r>
    </w:p>
    <w:p w14:paraId="737FDD14" w14:textId="77777777" w:rsidR="004030AE" w:rsidRDefault="008571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the 1-3 most critical components of your budget you’d like to discuss with the EVCP and CFO during your 35-45 minute meeting.  </w:t>
      </w:r>
    </w:p>
    <w:p w14:paraId="43828F96" w14:textId="77777777" w:rsidR="004030AE" w:rsidRDefault="008571F0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Productivity – prototype is 234 characters using Calibri size 11 font</w:t>
      </w:r>
    </w:p>
    <w:p w14:paraId="0F6FC14E" w14:textId="77777777" w:rsidR="004030AE" w:rsidRDefault="008571F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key elements of your division’s pedagogical strategy you’d like the EVCP and CFO to consider in the context of your division’s productivity metrics.</w:t>
      </w:r>
    </w:p>
    <w:p w14:paraId="59C5D450" w14:textId="77777777" w:rsidR="004030AE" w:rsidRDefault="008571F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pedagogical differences that should be considered such as class size, teaching workload, ladder faculty, and other faculty metrics.</w:t>
      </w:r>
    </w:p>
    <w:p w14:paraId="39EB2417" w14:textId="77777777" w:rsidR="004030AE" w:rsidRDefault="008571F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current and future staffing workforce planning efforts and how those might affect other divisions.</w:t>
      </w:r>
    </w:p>
    <w:p w14:paraId="0A75C98C" w14:textId="77777777" w:rsidR="004030AE" w:rsidRDefault="008571F0">
      <w:pPr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divisional teaching guidelines.</w:t>
      </w:r>
    </w:p>
    <w:p w14:paraId="0FA09368" w14:textId="77777777" w:rsidR="004030AE" w:rsidRDefault="008571F0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Resource Capacity – prototype is 234 characters using Calibri size 11 font</w:t>
      </w:r>
    </w:p>
    <w:p w14:paraId="501C0939" w14:textId="77777777" w:rsidR="004030AE" w:rsidRDefault="6E4EAFA1" w:rsidP="6E4EAFA1">
      <w:pPr>
        <w:numPr>
          <w:ilvl w:val="0"/>
          <w:numId w:val="1"/>
        </w:numPr>
        <w:contextualSpacing/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Describe how FFE balances have changed over time and the origination (surplus, etc.).</w:t>
      </w:r>
    </w:p>
    <w:p w14:paraId="116BF74E" w14:textId="77777777" w:rsidR="004030AE" w:rsidRDefault="008571F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available funds in ending balances might be used to fund revenue generation activities.</w:t>
      </w:r>
    </w:p>
    <w:p w14:paraId="0CE6B630" w14:textId="77777777" w:rsidR="004030AE" w:rsidRDefault="008571F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available funds in ending balances are or might be used to fund capital projects.</w:t>
      </w:r>
    </w:p>
    <w:p w14:paraId="60B569A6" w14:textId="77777777" w:rsidR="004030AE" w:rsidRDefault="6E4EAFA1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Describe how you might use available funds as contingency funding for federal and state research funding.</w:t>
      </w:r>
    </w:p>
    <w:p w14:paraId="32814659" w14:textId="3B4379C1" w:rsidR="6E4EAFA1" w:rsidRDefault="6E4EAFA1" w:rsidP="6E4EAFA1">
      <w:pPr>
        <w:spacing w:after="200"/>
        <w:rPr>
          <w:rFonts w:ascii="Calibri" w:eastAsia="Calibri" w:hAnsi="Calibri" w:cs="Calibri"/>
          <w:b/>
          <w:bCs/>
          <w:sz w:val="24"/>
          <w:szCs w:val="24"/>
        </w:rPr>
      </w:pPr>
      <w:r w:rsidRPr="6E4EAFA1">
        <w:rPr>
          <w:rFonts w:ascii="Calibri" w:eastAsia="Calibri" w:hAnsi="Calibri" w:cs="Calibri"/>
          <w:b/>
          <w:bCs/>
          <w:sz w:val="24"/>
          <w:szCs w:val="24"/>
        </w:rPr>
        <w:t>Ending Balance Resource Request – prototype is 500 characters using Calibri size 11 font</w:t>
      </w:r>
    </w:p>
    <w:p w14:paraId="48B14273" w14:textId="054DAE03" w:rsidR="6E4EAFA1" w:rsidRDefault="6E4EAFA1" w:rsidP="6E4EAFA1">
      <w:pPr>
        <w:numPr>
          <w:ilvl w:val="0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List requests for use of ending balance by category.  All requests have to be approved by the CFO.</w:t>
      </w:r>
    </w:p>
    <w:p w14:paraId="3ED96B85" w14:textId="480F7998" w:rsidR="6E4EAFA1" w:rsidRDefault="6E4EAFA1" w:rsidP="6E4EAFA1">
      <w:pPr>
        <w:numPr>
          <w:ilvl w:val="1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Rev Gen Investment—project name, type of investment, amount.</w:t>
      </w:r>
    </w:p>
    <w:p w14:paraId="2571AC7B" w14:textId="660F480E" w:rsidR="6E4EAFA1" w:rsidRDefault="6E4EAFA1" w:rsidP="6E4EAFA1">
      <w:pPr>
        <w:numPr>
          <w:ilvl w:val="1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Plant expenditures from current funds—project name, description of improvements or betterments (repairs and replacements are not eligible) amount.</w:t>
      </w:r>
    </w:p>
    <w:p w14:paraId="47900F77" w14:textId="6AED664E" w:rsidR="6E4EAFA1" w:rsidRDefault="6E4EAFA1" w:rsidP="6E4EAFA1">
      <w:pPr>
        <w:numPr>
          <w:ilvl w:val="1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Equipment—equipment name, useful life, amount.</w:t>
      </w:r>
    </w:p>
    <w:p w14:paraId="02748378" w14:textId="7C60B266" w:rsidR="6E4EAFA1" w:rsidRDefault="6E4EAFA1" w:rsidP="6E4EAFA1">
      <w:pPr>
        <w:numPr>
          <w:ilvl w:val="1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Software—name, useful life, amount.</w:t>
      </w:r>
    </w:p>
    <w:p w14:paraId="330A2646" w14:textId="4203C269" w:rsidR="6E4EAFA1" w:rsidRDefault="6E4EAFA1" w:rsidP="6E4EAFA1">
      <w:pPr>
        <w:numPr>
          <w:ilvl w:val="1"/>
          <w:numId w:val="1"/>
        </w:numPr>
        <w:rPr>
          <w:sz w:val="24"/>
          <w:szCs w:val="24"/>
        </w:rPr>
      </w:pPr>
      <w:r w:rsidRPr="6E4EAFA1">
        <w:rPr>
          <w:rFonts w:ascii="Calibri" w:eastAsia="Calibri" w:hAnsi="Calibri" w:cs="Calibri"/>
          <w:sz w:val="24"/>
          <w:szCs w:val="24"/>
        </w:rPr>
        <w:t>Other—name, description, useful life, amount.</w:t>
      </w:r>
    </w:p>
    <w:p w14:paraId="117471B5" w14:textId="6D882CE5" w:rsidR="6E4EAFA1" w:rsidRDefault="6E4EAFA1" w:rsidP="6E4EAFA1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44A2119E" w14:textId="77777777" w:rsidR="004030AE" w:rsidRDefault="008571F0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Revenue Generation – prototype is 234 characters using Calibri size 11 font</w:t>
      </w:r>
    </w:p>
    <w:p w14:paraId="5A4FC149" w14:textId="77777777" w:rsidR="004030AE" w:rsidRDefault="008571F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Describe the key opportunities you’ve identified in your revenue generation plan.</w:t>
      </w:r>
    </w:p>
    <w:p w14:paraId="4EBAAC2E" w14:textId="77777777" w:rsidR="004030AE" w:rsidRDefault="008571F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the key risks you’ve identified in your revenue generation plan.</w:t>
      </w:r>
    </w:p>
    <w:p w14:paraId="7153CDA6" w14:textId="77777777" w:rsidR="004030AE" w:rsidRDefault="008571F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the resources you will need to support your revenue generation plan.</w:t>
      </w:r>
    </w:p>
    <w:p w14:paraId="00452051" w14:textId="77777777" w:rsidR="004030AE" w:rsidRDefault="008571F0">
      <w:pPr>
        <w:numPr>
          <w:ilvl w:val="0"/>
          <w:numId w:val="4"/>
        </w:numPr>
        <w:spacing w:after="200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campus resources and incentives that will be required for you to be successful.</w:t>
      </w:r>
    </w:p>
    <w:p w14:paraId="70145B6B" w14:textId="77777777" w:rsidR="004030AE" w:rsidRDefault="008571F0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Budget Improvement Target Plan– prototype is 510 characters using Calibri size 11 font</w:t>
      </w:r>
    </w:p>
    <w:p w14:paraId="071D9FA3" w14:textId="77777777" w:rsidR="004030AE" w:rsidRDefault="008571F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detailed explanations of actions taken or planned to achieve the Budget Improvement Targets for FY2018-19, FY2019-20 and FY2020-21.</w:t>
      </w:r>
    </w:p>
    <w:p w14:paraId="7966F9EC" w14:textId="77777777" w:rsidR="004030AE" w:rsidRDefault="008571F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If the plan includes compensation reductions include position titles and numbers. Additional schedules may be attached, if needed. Please indicate if reductions are permanent or temporary for FY2018-19 and beyond.</w:t>
      </w:r>
    </w:p>
    <w:p w14:paraId="6A029552" w14:textId="77777777" w:rsidR="004030AE" w:rsidRDefault="008571F0">
      <w:pPr>
        <w:numPr>
          <w:ilvl w:val="1"/>
          <w:numId w:val="6"/>
        </w:numPr>
        <w:contextualSpacing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the effect of the implementation of revenue generation programs or budget reduction activities to your division.</w:t>
      </w:r>
    </w:p>
    <w:p w14:paraId="04D48443" w14:textId="77777777" w:rsidR="004030AE" w:rsidRDefault="008571F0">
      <w:pPr>
        <w:numPr>
          <w:ilvl w:val="1"/>
          <w:numId w:val="6"/>
        </w:numPr>
        <w:spacing w:after="200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the effect of the implementation of revenue generation programs or budget reduction activities to other campus divisions.</w:t>
      </w:r>
    </w:p>
    <w:p w14:paraId="29F3BDA2" w14:textId="77777777" w:rsidR="004030AE" w:rsidRDefault="008571F0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Philanthropy – prototype is 522 characters using Calibri size 11 font</w:t>
      </w:r>
    </w:p>
    <w:p w14:paraId="12DF3CA2" w14:textId="77777777" w:rsidR="004030AE" w:rsidRDefault="008571F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divisional fundraising goals.</w:t>
      </w:r>
    </w:p>
    <w:p w14:paraId="65EA0899" w14:textId="77777777" w:rsidR="004030AE" w:rsidRDefault="008571F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the resources that will be required to attain your fundraising goals.</w:t>
      </w:r>
    </w:p>
    <w:p w14:paraId="4DF009D7" w14:textId="77777777" w:rsidR="004030AE" w:rsidRDefault="008571F0">
      <w:pPr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strategies to raise funds for core operations/budget relieving activities.</w:t>
      </w:r>
    </w:p>
    <w:p w14:paraId="672A6659" w14:textId="77777777" w:rsidR="004030AE" w:rsidRDefault="004030AE"/>
    <w:sectPr w:rsidR="004030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5B"/>
    <w:multiLevelType w:val="multilevel"/>
    <w:tmpl w:val="C66CB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E2736"/>
    <w:multiLevelType w:val="multilevel"/>
    <w:tmpl w:val="089CC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552C2F"/>
    <w:multiLevelType w:val="multilevel"/>
    <w:tmpl w:val="792AA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BC1B6D"/>
    <w:multiLevelType w:val="multilevel"/>
    <w:tmpl w:val="9A588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900F4D"/>
    <w:multiLevelType w:val="multilevel"/>
    <w:tmpl w:val="4F8C0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991B3B"/>
    <w:multiLevelType w:val="multilevel"/>
    <w:tmpl w:val="BF32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AE"/>
    <w:rsid w:val="004030AE"/>
    <w:rsid w:val="008571F0"/>
    <w:rsid w:val="009E6A79"/>
    <w:rsid w:val="6E4EA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9471"/>
  <w15:docId w15:val="{F1F62DB4-A6B7-4126-AA28-6B864F2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M. Bain-Chekal, MBA</dc:creator>
  <cp:lastModifiedBy>Heidi Van Yang, MA</cp:lastModifiedBy>
  <cp:revision>2</cp:revision>
  <dcterms:created xsi:type="dcterms:W3CDTF">2018-03-07T20:33:00Z</dcterms:created>
  <dcterms:modified xsi:type="dcterms:W3CDTF">2018-03-07T20:33:00Z</dcterms:modified>
</cp:coreProperties>
</file>